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bookmarkStart w:id="0" w:name="_GoBack"/>
      <w:bookmarkEnd w:id="0"/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:rsidTr="000009FA">
        <w:tc>
          <w:tcPr>
            <w:tcW w:w="2366" w:type="dxa"/>
            <w:vAlign w:val="center"/>
          </w:tcPr>
          <w:p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54587F">
              <w:rPr>
                <w:rFonts w:ascii="Arial" w:hAnsi="Arial" w:cs="Arial"/>
                <w:b/>
              </w:rPr>
              <w:t>Tytuł</w:t>
            </w:r>
            <w:r w:rsidR="00EB1F66" w:rsidRPr="0054587F">
              <w:rPr>
                <w:rFonts w:ascii="Arial" w:hAnsi="Arial" w:cs="Arial"/>
                <w:b/>
              </w:rPr>
              <w:t>dokumentu</w:t>
            </w:r>
            <w:proofErr w:type="spellEnd"/>
            <w:r w:rsidR="00EB1F66" w:rsidRPr="0054587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13" w:type="dxa"/>
            <w:vAlign w:val="center"/>
          </w:tcPr>
          <w:p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Fundusze Europejskie dla Lubelskiego 2021-2027</w:t>
            </w:r>
          </w:p>
        </w:tc>
      </w:tr>
      <w:tr w:rsidR="00731790" w:rsidRPr="0054587F" w:rsidTr="000009FA">
        <w:tc>
          <w:tcPr>
            <w:tcW w:w="2366" w:type="dxa"/>
            <w:vAlign w:val="center"/>
          </w:tcPr>
          <w:p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1840"/>
        <w:gridCol w:w="2427"/>
        <w:gridCol w:w="2254"/>
        <w:gridCol w:w="4283"/>
        <w:gridCol w:w="4946"/>
        <w:gridCol w:w="4525"/>
      </w:tblGrid>
      <w:tr w:rsidR="00B77DD9" w:rsidRPr="0082261A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</w:t>
            </w:r>
            <w:proofErr w:type="spellStart"/>
            <w:r w:rsidRPr="0054587F">
              <w:rPr>
                <w:rFonts w:ascii="Arial" w:hAnsi="Arial" w:cs="Arial"/>
                <w:b/>
              </w:rPr>
              <w:t>np</w:t>
            </w:r>
            <w:r w:rsidRPr="00291E0E">
              <w:rPr>
                <w:rFonts w:ascii="Arial" w:hAnsi="Arial" w:cs="Arial"/>
                <w:b/>
              </w:rPr>
              <w:t>.</w:t>
            </w:r>
            <w:r w:rsidR="00960B8B">
              <w:rPr>
                <w:rFonts w:ascii="Arial" w:hAnsi="Arial" w:cs="Arial"/>
                <w:b/>
              </w:rPr>
              <w:t>tytuł</w:t>
            </w:r>
            <w:proofErr w:type="spellEnd"/>
            <w:r w:rsidR="00960B8B">
              <w:rPr>
                <w:rFonts w:ascii="Arial" w:hAnsi="Arial" w:cs="Arial"/>
                <w:b/>
              </w:rPr>
              <w:t xml:space="preserve">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2.1.10.2. Cel szczegółowy- 5(ii) wspieranie zintegrowanego i sprzyjającego włączeniu społecznemu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rozwoju społecznego, gospodarczego i środowiskowego, na poziomie lokalnym, kultury, dziedzictwa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naturalnego, zrównoważonej turystyki i bezpieczeństwa na obszarach innych niż miejskie</w:t>
            </w:r>
          </w:p>
          <w:p w:rsidR="00344C23" w:rsidRPr="0054587F" w:rsidRDefault="00344C2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344C23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180-182</w:t>
            </w:r>
          </w:p>
        </w:tc>
        <w:tc>
          <w:tcPr>
            <w:tcW w:w="4321" w:type="dxa"/>
          </w:tcPr>
          <w:p w:rsidR="00405B43" w:rsidRPr="00E970CF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:rsidR="00344C23" w:rsidRPr="00E970CF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:rsidR="00344C23" w:rsidRPr="00E970CF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0CF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 w:rsidR="00E970CF"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E970CF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:rsidR="00E970CF" w:rsidRPr="00E970CF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70CF" w:rsidRPr="00E970CF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0CF">
              <w:rPr>
                <w:rFonts w:ascii="Arial" w:hAnsi="Arial" w:cs="Arial"/>
                <w:sz w:val="24"/>
                <w:szCs w:val="24"/>
              </w:rPr>
              <w:t>Zmienić:</w:t>
            </w:r>
          </w:p>
          <w:p w:rsidR="00E970CF" w:rsidRPr="00E970CF" w:rsidRDefault="00E970CF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Realizowane działania muszą wynikać ze strategii terytorialnych w ramach Innych Instrumentów </w:t>
            </w:r>
            <w:r w:rsidRPr="00E970CF">
              <w:rPr>
                <w:sz w:val="24"/>
                <w:szCs w:val="24"/>
              </w:rPr>
              <w:br/>
            </w: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Terytorialnych (IIT) </w:t>
            </w:r>
            <w:r w:rsidRPr="00E970CF">
              <w:rPr>
                <w:rStyle w:val="markedcontent"/>
                <w:rFonts w:ascii="Arial" w:hAnsi="Arial" w:cs="Arial"/>
                <w:color w:val="FF0000"/>
                <w:sz w:val="24"/>
                <w:szCs w:val="24"/>
              </w:rPr>
              <w:t xml:space="preserve">oraz Lokalnych Strategii Rozwoju w ramach mechanizmu Rozwój Lokalny Kierowany Przez Społeczność  (RLKS) </w:t>
            </w:r>
          </w:p>
          <w:p w:rsidR="00E52545" w:rsidRPr="00E970CF" w:rsidRDefault="00E52545" w:rsidP="00F96C7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E52545" w:rsidRPr="0054587F" w:rsidRDefault="00E52545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344C23" w:rsidRPr="00E52545" w:rsidRDefault="00344C23" w:rsidP="00E52545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52545">
              <w:rPr>
                <w:sz w:val="18"/>
                <w:szCs w:val="18"/>
              </w:rPr>
              <w:t>Zastosowanie mechanizmu  RLKS do wdrażania niniejszych celów  jest w pełni uzasadnione ze względu na charakter tego instrumentu terytorialnego (oddolność, partnerstwo, animacja, sieciowanie).</w:t>
            </w:r>
          </w:p>
          <w:p w:rsidR="00344C23" w:rsidRDefault="00344C23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Szczególnie ważne jest dotarcie ze wsparciem do mieszkańców województwa lubelskiego oddalonych od dużych ośrodków miejskich. Wśród zdecydowanej większości mieszkańców obszarów wiejskich   kwestie wykluczenia jak i problemy z dostępnością do rynku pracy są obecne. Z tego względu opracowane lokalne strategie rozwoju będą zawierały potrzeby mieszkańców w zakresie wymienionych celów opracowanych na podstawie przeprowadzonych wcześniej diagnoz.</w:t>
            </w:r>
          </w:p>
          <w:p w:rsidR="00344C23" w:rsidRDefault="00344C23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Zaproponowany w ramach RLKS model realizacji )projekty partnerskie, projekty grantowe) w pełni odpowiada charakterowi możliwego wsparcia oferowanego w ramach wymienionych celów.</w:t>
            </w:r>
          </w:p>
          <w:p w:rsidR="00344C23" w:rsidRDefault="00344C23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Strate</w:t>
            </w:r>
            <w:r w:rsidR="00C33E75">
              <w:rPr>
                <w:sz w:val="18"/>
                <w:szCs w:val="18"/>
              </w:rPr>
              <w:t xml:space="preserve">gie Rozwoju realizowane są na terenie województwa lubelskiego od ponad 15 lat. </w:t>
            </w:r>
          </w:p>
          <w:p w:rsidR="00C33E75" w:rsidRDefault="00E52545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widoczne rezultaty</w:t>
            </w:r>
            <w:r w:rsidR="00C33E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33E75">
              <w:rPr>
                <w:sz w:val="18"/>
                <w:szCs w:val="18"/>
              </w:rPr>
              <w:t xml:space="preserve"> między innymi: wzrost aktywności społecznej na terenach wiejskich, wzrost zainteresowania wykorzystaniem lokalnych walorów w tym kulturowych i przyrodniczych do rozwoju przedsiębiorczości na terenach wiejskich, poprawa stanu technicznego infrastruktury : miejsc spotkań i integracji mieszkańc</w:t>
            </w:r>
            <w:r>
              <w:rPr>
                <w:sz w:val="18"/>
                <w:szCs w:val="18"/>
              </w:rPr>
              <w:t xml:space="preserve">ów </w:t>
            </w:r>
            <w:r w:rsidR="00C33E7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mechanizm ten (Lokalne Strategie opracowywane w sposób partycypacyjny z lokalną społecznością) przyniósł zamierzone efekty oraz na trwałe wpisał się w rozwój społeczeństwa obywatelskiego na terenach wiejskich na przestrzeni ostatnich 20 lat. </w:t>
            </w:r>
          </w:p>
          <w:p w:rsidR="00C33E75" w:rsidRDefault="00C33E75" w:rsidP="00C33E75">
            <w:pPr>
              <w:spacing w:after="120"/>
              <w:rPr>
                <w:rFonts w:cs="Calibri"/>
                <w:color w:val="333333"/>
                <w:shd w:val="clear" w:color="auto" w:fill="FFFFFF"/>
              </w:rPr>
            </w:pPr>
            <w:r w:rsidRPr="00EE3782">
              <w:rPr>
                <w:rFonts w:cs="Calibri"/>
                <w:color w:val="333333"/>
                <w:shd w:val="clear" w:color="auto" w:fill="FFFFFF"/>
              </w:rPr>
              <w:t xml:space="preserve">Takie rozwiązanie  pozwoliłoby na uniknięcie niekorzystnej sytuacji,  w której mogłyby się  znaleźć lokalne społeczności również na obszarze naszego województwa. Mieszkańcy terenów wiejskich, organizacje pozarządowe, Koła Gospodyń Wiejskich, samorządy gmin, </w:t>
            </w:r>
            <w:r w:rsidR="00E52545">
              <w:rPr>
                <w:rFonts w:cs="Calibri"/>
                <w:color w:val="333333"/>
                <w:shd w:val="clear" w:color="auto" w:fill="FFFFFF"/>
              </w:rPr>
              <w:t xml:space="preserve"> przedsiębiorcy osoby fizyczne , które zamierzają rozpocząć działalność gospodarczą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t>które od 2008 roku i dłużej  aktywnie uczestniczą we wdrażaniu podejścia L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EADER,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t xml:space="preserve">mogą zostać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lastRenderedPageBreak/>
              <w:t xml:space="preserve">pozbawieni tej możliwości w perspektywie finansowej 2021-2027, tylko ze względów na ograniczony budżet przeznaczony na ten Program na poziomie centralnym. </w:t>
            </w:r>
          </w:p>
          <w:p w:rsidR="00405B43" w:rsidRDefault="00C33E75" w:rsidP="00C33E75">
            <w:pPr>
              <w:spacing w:after="120"/>
            </w:pPr>
            <w:r w:rsidRPr="00EE3782">
              <w:rPr>
                <w:rFonts w:cs="Calibri"/>
                <w:color w:val="333333"/>
                <w:shd w:val="clear" w:color="auto" w:fill="FFFFFF"/>
              </w:rPr>
              <w:t>Finansowanie RLKS z dwóch źródeł: EFFROW oraz z Regionalnego Programu Operacyjnego zagwarantowałoby kontynuację podejścia LEADER w perspektywie 2021-2027,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t xml:space="preserve">a tym samym wzrost aktywności mieszkańców oraz realizację kolejnych </w:t>
            </w:r>
            <w:r w:rsidRPr="00EE3782">
              <w:t>inicjatyw oddolnych przyczyniających się do rozwoju obszaru naszego regionu.</w:t>
            </w:r>
          </w:p>
          <w:p w:rsidR="00E52545" w:rsidRPr="00E52545" w:rsidRDefault="00E52545" w:rsidP="00E5254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t xml:space="preserve">RLKS jest w pełni mechanizmem ponadlokalnym, wpisuje się w główne kierunki i założenia realizacji Celów. </w:t>
            </w:r>
          </w:p>
          <w:p w:rsidR="00E52545" w:rsidRPr="00B77DD9" w:rsidRDefault="00E52545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t>RLKS w odróżnieniu od innych mechanizmów (np. ZIT</w:t>
            </w:r>
            <w:r w:rsidR="00B77DD9">
              <w:t xml:space="preserve"> oraz I</w:t>
            </w:r>
            <w:r>
              <w:t xml:space="preserve">nne </w:t>
            </w:r>
            <w:r w:rsidR="00B77DD9">
              <w:t>Instrumenty  T</w:t>
            </w:r>
            <w:r>
              <w:t xml:space="preserve">erytorialne) zagwarantuje </w:t>
            </w:r>
            <w:r w:rsidRPr="00E52545">
              <w:rPr>
                <w:color w:val="FF0000"/>
                <w:u w:val="single"/>
              </w:rPr>
              <w:t>bezpośredn</w:t>
            </w:r>
            <w:r w:rsidRPr="00E52545">
              <w:rPr>
                <w:color w:val="FF0000"/>
              </w:rPr>
              <w:t xml:space="preserve">i </w:t>
            </w:r>
            <w:r w:rsidR="00B77DD9">
              <w:t xml:space="preserve"> dostęp do F</w:t>
            </w:r>
            <w:r>
              <w:t xml:space="preserve">unduszy Europejskich </w:t>
            </w:r>
            <w:r w:rsidR="00B77DD9">
              <w:t>L</w:t>
            </w:r>
            <w:r>
              <w:t xml:space="preserve">ubelskiego na lata </w:t>
            </w:r>
            <w:r w:rsidR="00B77DD9">
              <w:t xml:space="preserve">2021-2022 następującym interesariuszom  działającym na terenach wiejskich:  organizacjom pozarządowym (OSP, KGW, stowarzyszenia, fundacje), małym, średnim przedsiębiorstwom w tym jednoosobowym lokalnym firmom, osobom bezrobotnym oraz poz0stającym bez pracy zainteresowanym rozwojem własnej działalności gospodarczej, wytwórcom lokalnych/tradycyjnych produktów, parafiom i związkom wyznaniowym. Pozwoli również na dostosowanie kryteriów wyboru projektów skierowanych do samorządów do lokalnych warunków oraz potrzeb mieszkańców. </w:t>
            </w:r>
          </w:p>
          <w:p w:rsidR="00B77DD9" w:rsidRPr="00E52545" w:rsidRDefault="00B77DD9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t xml:space="preserve">Działanie mechanizmu RLKS (dwufunduszowego)na terenie naszego województwa  jest już sprawdzone o możliwe jest przeanalizowanie jego skuteczności. </w:t>
            </w: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E970CF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2.1.8.1. Cel szczegółowy 4(a) (EFS+) poprawa dostępu do zatrudnienia i działań aktywizujących dla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wszystkich osób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lastRenderedPageBreak/>
              <w:t xml:space="preserve">poszukujących pracy, w szczególności osób młodych, zwłaszcza poprzez wdrażanie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gwarancji dla młodzieży, długotrwale bezrobotnych oraz grup znajdujących się w niekorzystnej sytuacji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na rynku pracy, jak również dla osób biernych zawodowo, a także poprzez promowanie samozatrudnienia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i ekonomii społecznej</w:t>
            </w:r>
          </w:p>
        </w:tc>
        <w:tc>
          <w:tcPr>
            <w:tcW w:w="2268" w:type="dxa"/>
          </w:tcPr>
          <w:p w:rsidR="00405B43" w:rsidRPr="0054587F" w:rsidRDefault="00E970CF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s. 152-153 </w:t>
            </w:r>
          </w:p>
        </w:tc>
        <w:tc>
          <w:tcPr>
            <w:tcW w:w="4321" w:type="dxa"/>
          </w:tcPr>
          <w:p w:rsidR="00E970CF" w:rsidRPr="00E970CF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:rsidR="00E970CF" w:rsidRPr="00E970CF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:rsidR="00E970CF" w:rsidRPr="00E970CF" w:rsidRDefault="00E970CF" w:rsidP="00E97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0CF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E970CF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Default="00E970CF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Uzasadnienie jak wyżej </w:t>
            </w:r>
          </w:p>
          <w:p w:rsidR="00E970CF" w:rsidRPr="0054587F" w:rsidRDefault="00B77E48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Lokalnych Strategii Rozwoju na terenie woj. Lubelskiego skutkowała w latach 2014-2020  </w:t>
            </w:r>
            <w:proofErr w:type="spellStart"/>
            <w:r w:rsidRPr="00B77E48">
              <w:rPr>
                <w:rFonts w:ascii="Arial" w:hAnsi="Arial" w:cs="Arial"/>
                <w:highlight w:val="yellow"/>
              </w:rPr>
              <w:t>uwtorzeniem</w:t>
            </w:r>
            <w:proofErr w:type="spellEnd"/>
            <w:r w:rsidRPr="00B77E48">
              <w:rPr>
                <w:rFonts w:ascii="Arial" w:hAnsi="Arial" w:cs="Arial"/>
                <w:highlight w:val="yellow"/>
              </w:rPr>
              <w:t xml:space="preserve"> ……</w:t>
            </w:r>
            <w:r>
              <w:rPr>
                <w:rFonts w:ascii="Arial" w:hAnsi="Arial" w:cs="Arial"/>
              </w:rPr>
              <w:t xml:space="preserve"> nowych firm przez osoby fizyczne – mieszkańców terenów wiejskich. Przedsiębiorstwa te dzięki lokalnym kryteriom wyboru w pełni odpowiadają na potrzeby lokalnego (na poziomie gminy oraz miejscowości) rynku pracy.</w:t>
            </w: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 xml:space="preserve">30 września 2021 </w:t>
      </w:r>
      <w:proofErr w:type="spellStart"/>
      <w:r w:rsidR="000B713A">
        <w:rPr>
          <w:rFonts w:ascii="Arial" w:hAnsi="Arial" w:cs="Arial"/>
          <w:b/>
          <w:bCs/>
        </w:rPr>
        <w:t>r</w:t>
      </w:r>
      <w:r w:rsidR="000B713A" w:rsidRPr="005F7AA3">
        <w:rPr>
          <w:rFonts w:ascii="Arial" w:hAnsi="Arial" w:cs="Arial"/>
          <w:b/>
          <w:bCs/>
        </w:rPr>
        <w:t>.</w:t>
      </w:r>
      <w:r w:rsidR="005F7AA3" w:rsidRPr="005F7AA3">
        <w:rPr>
          <w:rFonts w:ascii="Arial" w:hAnsi="Arial" w:cs="Arial"/>
          <w:b/>
          <w:bCs/>
        </w:rPr>
        <w:t>włącznie</w:t>
      </w:r>
      <w:proofErr w:type="spellEnd"/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hyperlink r:id="rId9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</w:p>
    <w:sectPr w:rsidR="00C66011" w:rsidRPr="0054587F" w:rsidSect="0032140C"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15" w:rsidRDefault="009A7D15">
      <w:pPr>
        <w:spacing w:after="0" w:line="240" w:lineRule="auto"/>
      </w:pPr>
      <w:r>
        <w:separator/>
      </w:r>
    </w:p>
  </w:endnote>
  <w:endnote w:type="continuationSeparator" w:id="0">
    <w:p w:rsidR="009A7D15" w:rsidRDefault="009A7D15">
      <w:pPr>
        <w:spacing w:after="0" w:line="240" w:lineRule="auto"/>
      </w:pPr>
      <w:r>
        <w:continuationSeparator/>
      </w:r>
    </w:p>
  </w:endnote>
  <w:endnote w:type="continuationNotice" w:id="1">
    <w:p w:rsidR="009A7D15" w:rsidRDefault="009A7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10" w:rsidRDefault="005B5F18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="005B5F18">
      <w:fldChar w:fldCharType="begin"/>
    </w:r>
    <w:r>
      <w:instrText>PAGE   \* MERGEFORMAT</w:instrText>
    </w:r>
    <w:r w:rsidR="005B5F18">
      <w:fldChar w:fldCharType="separate"/>
    </w:r>
    <w:r w:rsidR="008C465F" w:rsidRPr="008C465F">
      <w:rPr>
        <w:rFonts w:ascii="Cambria" w:hAnsi="Cambria"/>
        <w:noProof/>
      </w:rPr>
      <w:t>3</w:t>
    </w:r>
    <w:r w:rsidR="005B5F18">
      <w:fldChar w:fldCharType="end"/>
    </w:r>
  </w:p>
  <w:p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15" w:rsidRDefault="009A7D15">
      <w:pPr>
        <w:spacing w:after="0" w:line="240" w:lineRule="auto"/>
      </w:pPr>
      <w:r>
        <w:separator/>
      </w:r>
    </w:p>
  </w:footnote>
  <w:footnote w:type="continuationSeparator" w:id="0">
    <w:p w:rsidR="009A7D15" w:rsidRDefault="009A7D15">
      <w:pPr>
        <w:spacing w:after="0" w:line="240" w:lineRule="auto"/>
      </w:pPr>
      <w:r>
        <w:continuationSeparator/>
      </w:r>
    </w:p>
  </w:footnote>
  <w:footnote w:type="continuationNotice" w:id="1">
    <w:p w:rsidR="009A7D15" w:rsidRDefault="009A7D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</w:rPr>
    </w:pPr>
  </w:p>
  <w:p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</w:rPr>
    </w:pPr>
  </w:p>
  <w:p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 xml:space="preserve">ormularz zgłaszania </w:t>
    </w:r>
    <w:proofErr w:type="spellStart"/>
    <w:r w:rsidR="00A41B47" w:rsidRPr="003041F6">
      <w:rPr>
        <w:rFonts w:ascii="Arial" w:hAnsi="Arial" w:cs="Arial"/>
        <w:b/>
        <w:sz w:val="20"/>
      </w:rPr>
      <w:t>uwag</w:t>
    </w:r>
    <w:r w:rsidR="00570676" w:rsidRPr="003041F6">
      <w:rPr>
        <w:rFonts w:ascii="Arial" w:hAnsi="Arial" w:cs="Arial"/>
        <w:b/>
        <w:sz w:val="20"/>
      </w:rPr>
      <w:t>do</w:t>
    </w:r>
    <w:proofErr w:type="spellEnd"/>
    <w:r w:rsidR="00570676" w:rsidRPr="003041F6">
      <w:rPr>
        <w:rFonts w:ascii="Arial" w:hAnsi="Arial" w:cs="Arial"/>
        <w:b/>
        <w:sz w:val="20"/>
      </w:rPr>
      <w:t xml:space="preserve"> projektu programu </w:t>
    </w:r>
    <w:r w:rsidR="00570676" w:rsidRPr="003041F6">
      <w:rPr>
        <w:rFonts w:ascii="Arial" w:hAnsi="Arial" w:cs="Arial"/>
        <w:b/>
        <w:i/>
        <w:iCs/>
        <w:sz w:val="20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</w:rPr>
      <w:t xml:space="preserve"> w ramach konsultacji społecznych</w:t>
    </w:r>
  </w:p>
  <w:p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D1FEF"/>
    <w:multiLevelType w:val="hybridMultilevel"/>
    <w:tmpl w:val="0FA0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4C23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F18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465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D15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77DD9"/>
    <w:rsid w:val="00B77E48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3E75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61C9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45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970CF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program2021-2027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C827-D27F-4A73-9F7B-CAE98206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Ke</cp:lastModifiedBy>
  <cp:revision>2</cp:revision>
  <cp:lastPrinted>2021-07-21T09:08:00Z</cp:lastPrinted>
  <dcterms:created xsi:type="dcterms:W3CDTF">2021-09-07T12:17:00Z</dcterms:created>
  <dcterms:modified xsi:type="dcterms:W3CDTF">2021-09-07T12:17:00Z</dcterms:modified>
</cp:coreProperties>
</file>